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2E9" w:rsidRDefault="00C67580">
      <w:pPr>
        <w:spacing w:after="124"/>
        <w:ind w:left="360" w:hanging="360"/>
      </w:pPr>
      <w:r>
        <w:rPr>
          <w:sz w:val="24"/>
        </w:rPr>
        <w:t xml:space="preserve"> Kurumsal Kapasite: Kurumsal yapı, kurum kültürü, donanım, bina gibi eğitim ve öğretim sürecine destek mahiyetinde olan kapasiteyi belirtmektedir.</w:t>
      </w:r>
    </w:p>
    <w:tbl>
      <w:tblPr>
        <w:tblStyle w:val="TableGrid"/>
        <w:tblW w:w="9402" w:type="dxa"/>
        <w:tblInd w:w="-490" w:type="dxa"/>
        <w:tblCellMar>
          <w:top w:w="16" w:type="dxa"/>
          <w:left w:w="106" w:type="dxa"/>
          <w:right w:w="281" w:type="dxa"/>
        </w:tblCellMar>
        <w:tblLook w:val="04A0" w:firstRow="1" w:lastRow="0" w:firstColumn="1" w:lastColumn="0" w:noHBand="0" w:noVBand="1"/>
      </w:tblPr>
      <w:tblGrid>
        <w:gridCol w:w="3507"/>
        <w:gridCol w:w="2835"/>
        <w:gridCol w:w="3060"/>
      </w:tblGrid>
      <w:tr w:rsidR="00D622E9">
        <w:trPr>
          <w:trHeight w:val="355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69"/>
              <w:jc w:val="center"/>
            </w:pPr>
            <w:r>
              <w:rPr>
                <w:sz w:val="26"/>
              </w:rPr>
              <w:t>Eğitime Erişim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80"/>
              <w:jc w:val="center"/>
            </w:pPr>
            <w:r>
              <w:rPr>
                <w:sz w:val="26"/>
              </w:rPr>
              <w:t>Eğitimde Kalite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55"/>
              <w:jc w:val="center"/>
            </w:pPr>
            <w:r>
              <w:rPr>
                <w:sz w:val="26"/>
              </w:rPr>
              <w:t>Kurumsal Kapasite</w:t>
            </w:r>
          </w:p>
        </w:tc>
      </w:tr>
      <w:tr w:rsidR="00D622E9">
        <w:trPr>
          <w:trHeight w:val="290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0"/>
            </w:pPr>
            <w:r>
              <w:rPr>
                <w:sz w:val="24"/>
              </w:rPr>
              <w:t>Okullaşma Oranı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7"/>
            </w:pPr>
            <w:r>
              <w:rPr>
                <w:sz w:val="24"/>
              </w:rPr>
              <w:t>Akademik Başarı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2"/>
            </w:pPr>
            <w:r>
              <w:rPr>
                <w:sz w:val="24"/>
              </w:rPr>
              <w:t>Kurumsal İletişim</w:t>
            </w:r>
          </w:p>
        </w:tc>
      </w:tr>
      <w:tr w:rsidR="00D622E9">
        <w:trPr>
          <w:trHeight w:val="560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2E9" w:rsidRDefault="00C67580">
            <w:pPr>
              <w:spacing w:after="0" w:line="240" w:lineRule="auto"/>
              <w:ind w:left="10"/>
            </w:pPr>
            <w:r>
              <w:rPr>
                <w:sz w:val="24"/>
              </w:rPr>
              <w:t>Okula Devam/ Devamsızlık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2" w:firstLine="14"/>
              <w:jc w:val="both"/>
            </w:pPr>
            <w:r>
              <w:rPr>
                <w:sz w:val="24"/>
              </w:rPr>
              <w:t>Sosyal, Kültürel ve Fiziksel Gelişim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2E9" w:rsidRDefault="00C67580">
            <w:pPr>
              <w:spacing w:after="0" w:line="240" w:lineRule="auto"/>
              <w:ind w:left="2"/>
            </w:pPr>
            <w:r>
              <w:rPr>
                <w:sz w:val="24"/>
              </w:rPr>
              <w:t>Kurumsal Yönetim</w:t>
            </w:r>
          </w:p>
        </w:tc>
      </w:tr>
      <w:tr w:rsidR="00D622E9">
        <w:trPr>
          <w:trHeight w:val="285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0"/>
            </w:pPr>
            <w:r>
              <w:rPr>
                <w:sz w:val="24"/>
              </w:rPr>
              <w:t>Okula Uyum, Oryantasyon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7"/>
            </w:pPr>
            <w:r>
              <w:rPr>
                <w:sz w:val="24"/>
              </w:rPr>
              <w:t>Sınıf Tekrarı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7"/>
            </w:pPr>
            <w:r>
              <w:rPr>
                <w:sz w:val="24"/>
              </w:rPr>
              <w:t>Bina ve Yerleşke</w:t>
            </w:r>
          </w:p>
        </w:tc>
      </w:tr>
      <w:tr w:rsidR="00D622E9">
        <w:trPr>
          <w:trHeight w:val="562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 w:firstLine="5"/>
            </w:pPr>
            <w:r>
              <w:rPr>
                <w:sz w:val="24"/>
              </w:rPr>
              <w:t>Özel Eğitime İhtiyaç Duyan Bireyler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7"/>
            </w:pPr>
            <w:r>
              <w:rPr>
                <w:sz w:val="24"/>
              </w:rPr>
              <w:t>İstihdam Edilebilirlik ve Yönlendirme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2E9" w:rsidRDefault="00C67580">
            <w:pPr>
              <w:spacing w:after="0" w:line="240" w:lineRule="auto"/>
              <w:ind w:left="7"/>
            </w:pPr>
            <w:r>
              <w:rPr>
                <w:sz w:val="24"/>
              </w:rPr>
              <w:t>Donanım</w:t>
            </w:r>
          </w:p>
        </w:tc>
      </w:tr>
      <w:tr w:rsidR="00D622E9">
        <w:trPr>
          <w:trHeight w:val="28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0"/>
            </w:pPr>
            <w:r>
              <w:t>Yabancı  Öğrenciler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2"/>
            </w:pPr>
            <w:r>
              <w:rPr>
                <w:sz w:val="24"/>
              </w:rPr>
              <w:t>Öğretim Yöntemleri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1"/>
            </w:pPr>
            <w:r>
              <w:rPr>
                <w:sz w:val="24"/>
              </w:rPr>
              <w:t xml:space="preserve">Temizlik, </w:t>
            </w:r>
            <w:proofErr w:type="spellStart"/>
            <w:r>
              <w:rPr>
                <w:sz w:val="24"/>
              </w:rPr>
              <w:t>Hijen</w:t>
            </w:r>
            <w:proofErr w:type="spellEnd"/>
          </w:p>
        </w:tc>
      </w:tr>
      <w:tr w:rsidR="00D622E9">
        <w:trPr>
          <w:trHeight w:val="286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</w:pPr>
            <w:r>
              <w:rPr>
                <w:sz w:val="24"/>
              </w:rPr>
              <w:t>Hayat Boyu  Öğrenme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2"/>
            </w:pPr>
            <w:r>
              <w:rPr>
                <w:sz w:val="24"/>
              </w:rPr>
              <w:t>Ders araç gereçleri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7"/>
            </w:pPr>
            <w:r>
              <w:rPr>
                <w:sz w:val="24"/>
              </w:rPr>
              <w:t>İş Güvenliği, Okul Güvenliği</w:t>
            </w:r>
          </w:p>
        </w:tc>
      </w:tr>
      <w:tr w:rsidR="00D622E9">
        <w:trPr>
          <w:trHeight w:val="28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1"/>
            </w:pPr>
            <w:r>
              <w:rPr>
                <w:sz w:val="24"/>
              </w:rPr>
              <w:t>Taşıma ve servis</w:t>
            </w:r>
          </w:p>
        </w:tc>
      </w:tr>
      <w:tr w:rsidR="00D622E9">
        <w:trPr>
          <w:trHeight w:val="283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D622E9">
            <w:pPr>
              <w:spacing w:after="0" w:line="240" w:lineRule="auto"/>
              <w:ind w:left="11"/>
              <w:rPr>
                <w:sz w:val="24"/>
              </w:rPr>
            </w:pPr>
          </w:p>
        </w:tc>
      </w:tr>
    </w:tbl>
    <w:p w:rsidR="00D622E9" w:rsidRDefault="00C67580">
      <w:pPr>
        <w:spacing w:after="0"/>
        <w:ind w:left="346"/>
      </w:pPr>
      <w:r>
        <w:rPr>
          <w:sz w:val="26"/>
        </w:rPr>
        <w:t>Gelişim ve Sorun Alanlarımız</w:t>
      </w:r>
    </w:p>
    <w:tbl>
      <w:tblPr>
        <w:tblStyle w:val="TableGrid"/>
        <w:tblW w:w="9394" w:type="dxa"/>
        <w:tblInd w:w="-494" w:type="dxa"/>
        <w:tblCellMar>
          <w:top w:w="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8756"/>
      </w:tblGrid>
      <w:tr w:rsidR="00D622E9">
        <w:trPr>
          <w:trHeight w:val="2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8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627"/>
            </w:pPr>
            <w:proofErr w:type="spellStart"/>
            <w:r>
              <w:rPr>
                <w:sz w:val="26"/>
              </w:rPr>
              <w:t>ı.TEMA</w:t>
            </w:r>
            <w:proofErr w:type="spellEnd"/>
            <w:r>
              <w:rPr>
                <w:sz w:val="26"/>
              </w:rPr>
              <w:t>: EGİTIM VE ÖGRETİME ERİŞİM</w:t>
            </w:r>
          </w:p>
        </w:tc>
      </w:tr>
      <w:tr w:rsidR="00D622E9">
        <w:trPr>
          <w:trHeight w:val="28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4"/>
              <w:jc w:val="center"/>
            </w:pPr>
            <w:r>
              <w:rPr>
                <w:sz w:val="36"/>
              </w:rPr>
              <w:t>ı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4"/>
            </w:pPr>
            <w:r>
              <w:rPr>
                <w:sz w:val="24"/>
              </w:rPr>
              <w:t xml:space="preserve">İlkokula </w:t>
            </w:r>
            <w:proofErr w:type="spellStart"/>
            <w:r>
              <w:rPr>
                <w:sz w:val="24"/>
              </w:rPr>
              <w:t>hazırbulununuşluluk</w:t>
            </w:r>
            <w:proofErr w:type="spellEnd"/>
          </w:p>
        </w:tc>
      </w:tr>
      <w:tr w:rsidR="00D622E9">
        <w:trPr>
          <w:trHeight w:val="28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</w:pPr>
            <w:r>
              <w:t xml:space="preserve">Tanıtım ve yönlendirme </w:t>
            </w:r>
          </w:p>
        </w:tc>
      </w:tr>
      <w:tr w:rsidR="00D622E9">
        <w:trPr>
          <w:trHeight w:val="28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</w:pPr>
            <w:r>
              <w:rPr>
                <w:sz w:val="24"/>
              </w:rPr>
              <w:t>Kayıt  bölgesindeki çocukların kayıt  durumu</w:t>
            </w:r>
          </w:p>
        </w:tc>
      </w:tr>
      <w:tr w:rsidR="00D622E9">
        <w:trPr>
          <w:trHeight w:val="2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8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488"/>
            </w:pPr>
            <w:r>
              <w:rPr>
                <w:sz w:val="26"/>
              </w:rPr>
              <w:t>2.TEMA: EGİTIM VE ÖGRETİMDE KALİTE</w:t>
            </w:r>
          </w:p>
        </w:tc>
      </w:tr>
      <w:tr w:rsidR="00D622E9">
        <w:trPr>
          <w:trHeight w:val="28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right="10"/>
              <w:jc w:val="center"/>
            </w:pPr>
            <w:r>
              <w:rPr>
                <w:sz w:val="26"/>
              </w:rPr>
              <w:t>I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</w:pPr>
            <w:r>
              <w:rPr>
                <w:sz w:val="24"/>
              </w:rPr>
              <w:t>Öğrenci  davranışlarındaki  bozukluklar (sorumsuz, saygısız)</w:t>
            </w:r>
          </w:p>
        </w:tc>
      </w:tr>
      <w:tr w:rsidR="00D622E9">
        <w:trPr>
          <w:trHeight w:val="28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right="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</w:pPr>
            <w:r>
              <w:rPr>
                <w:sz w:val="24"/>
              </w:rPr>
              <w:t>Velilerin kurum kültürünü  özümseyememesi</w:t>
            </w:r>
          </w:p>
        </w:tc>
      </w:tr>
      <w:tr w:rsidR="00D622E9">
        <w:trPr>
          <w:trHeight w:val="55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2E9" w:rsidRDefault="00C67580">
            <w:pPr>
              <w:spacing w:after="0" w:line="240" w:lineRule="auto"/>
              <w:ind w:right="10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pStyle w:val="Balk3"/>
            </w:pPr>
            <w:proofErr w:type="spellStart"/>
            <w:r>
              <w:rPr>
                <w:sz w:val="26"/>
                <w:u w:val="single" w:color="000000"/>
              </w:rPr>
              <w:t>Oğrencilerde</w:t>
            </w:r>
            <w:proofErr w:type="spellEnd"/>
            <w:r>
              <w:rPr>
                <w:sz w:val="26"/>
                <w:u w:val="single" w:color="000000"/>
              </w:rPr>
              <w:t xml:space="preserve"> artan teknoloji bağımlılığına karşı alınacak eğitsel önlemler ve g</w:t>
            </w:r>
            <w:r>
              <w:rPr>
                <w:sz w:val="26"/>
              </w:rPr>
              <w:t>üvenli internet kullanımının desteklenmesi.</w:t>
            </w:r>
          </w:p>
        </w:tc>
      </w:tr>
      <w:tr w:rsidR="00D622E9">
        <w:trPr>
          <w:trHeight w:val="2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2E9" w:rsidRDefault="00D622E9">
            <w:pPr>
              <w:spacing w:after="0" w:line="240" w:lineRule="auto"/>
            </w:pPr>
          </w:p>
        </w:tc>
        <w:tc>
          <w:tcPr>
            <w:tcW w:w="87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right="627"/>
              <w:jc w:val="center"/>
            </w:pPr>
            <w:r>
              <w:rPr>
                <w:sz w:val="26"/>
              </w:rPr>
              <w:t>3.TEMA: KURUMSAL KAPASİTE</w:t>
            </w:r>
          </w:p>
        </w:tc>
      </w:tr>
      <w:tr w:rsidR="00D622E9">
        <w:trPr>
          <w:trHeight w:val="2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jc w:val="center"/>
            </w:pPr>
            <w:r>
              <w:rPr>
                <w:sz w:val="28"/>
              </w:rPr>
              <w:t>I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</w:pPr>
            <w:r>
              <w:rPr>
                <w:sz w:val="24"/>
              </w:rPr>
              <w:t>Mesleki yeterlilik</w:t>
            </w:r>
          </w:p>
        </w:tc>
      </w:tr>
      <w:tr w:rsidR="00D622E9">
        <w:trPr>
          <w:trHeight w:val="28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5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left="10"/>
            </w:pPr>
            <w:r>
              <w:rPr>
                <w:sz w:val="24"/>
              </w:rPr>
              <w:t>Veri yönetimi</w:t>
            </w:r>
          </w:p>
        </w:tc>
      </w:tr>
      <w:tr w:rsidR="00D622E9">
        <w:trPr>
          <w:trHeight w:val="28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  <w:ind w:right="5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8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2E9" w:rsidRDefault="00C67580">
            <w:pPr>
              <w:spacing w:after="0" w:line="240" w:lineRule="auto"/>
            </w:pPr>
            <w:r>
              <w:rPr>
                <w:sz w:val="24"/>
              </w:rPr>
              <w:t>Paydaşlarla olan işbirliği eksikliği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(özellikle dış paydaşlar)</w:t>
            </w:r>
          </w:p>
        </w:tc>
      </w:tr>
    </w:tbl>
    <w:p w:rsidR="00D622E9" w:rsidRDefault="00D622E9">
      <w:pPr>
        <w:spacing w:after="1124" w:line="586" w:lineRule="auto"/>
        <w:ind w:left="3610" w:right="2261" w:hanging="1709"/>
      </w:pPr>
    </w:p>
    <w:p w:rsidR="00D622E9" w:rsidRDefault="00213E1A" w:rsidP="00213E1A">
      <w:pPr>
        <w:spacing w:after="0"/>
        <w:ind w:right="34"/>
      </w:pPr>
      <w:r>
        <w:t xml:space="preserve">Sedat ADİGÜZEL                         Emrah TOROS   </w:t>
      </w:r>
      <w:r w:rsidR="00927D66">
        <w:t xml:space="preserve">                          </w:t>
      </w:r>
      <w:r>
        <w:t>İrfan KİLİT</w:t>
      </w:r>
    </w:p>
    <w:p w:rsidR="00213E1A" w:rsidRDefault="00213E1A" w:rsidP="00213E1A">
      <w:pPr>
        <w:spacing w:after="0"/>
        <w:ind w:right="34"/>
      </w:pPr>
      <w:r>
        <w:t>Müdür Yardımcısı                         Müdür Yardımcısı                      Okul Müdürü</w:t>
      </w:r>
    </w:p>
    <w:sectPr w:rsidR="00213E1A">
      <w:pgSz w:w="11904" w:h="16834"/>
      <w:pgMar w:top="1440" w:right="1603" w:bottom="1440" w:left="15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580" w:rsidRDefault="00C67580">
      <w:pPr>
        <w:spacing w:line="240" w:lineRule="auto"/>
      </w:pPr>
      <w:r>
        <w:separator/>
      </w:r>
    </w:p>
  </w:endnote>
  <w:endnote w:type="continuationSeparator" w:id="0">
    <w:p w:rsidR="00C67580" w:rsidRDefault="00C67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580" w:rsidRDefault="00C67580">
      <w:pPr>
        <w:spacing w:after="0" w:line="240" w:lineRule="auto"/>
      </w:pPr>
      <w:r>
        <w:separator/>
      </w:r>
    </w:p>
  </w:footnote>
  <w:footnote w:type="continuationSeparator" w:id="0">
    <w:p w:rsidR="00C67580" w:rsidRDefault="00C6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B7"/>
    <w:rsid w:val="00213E1A"/>
    <w:rsid w:val="00490BCB"/>
    <w:rsid w:val="008767B7"/>
    <w:rsid w:val="00927D66"/>
    <w:rsid w:val="00943DE7"/>
    <w:rsid w:val="00982984"/>
    <w:rsid w:val="00C67580"/>
    <w:rsid w:val="00D622E9"/>
    <w:rsid w:val="5A2729B2"/>
    <w:rsid w:val="780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D9FD-B2AE-0A49-B78C-791075A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Konuk Kullanıcı</cp:lastModifiedBy>
  <cp:revision>2</cp:revision>
  <dcterms:created xsi:type="dcterms:W3CDTF">2021-02-03T13:08:00Z</dcterms:created>
  <dcterms:modified xsi:type="dcterms:W3CDTF">2021-02-03T13:08:00Z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